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1C4901B" w:rsidR="00FA638A" w:rsidRDefault="00683F9F" w:rsidP="00172C62">
            <w:pPr>
              <w:ind w:left="0" w:hanging="2"/>
              <w:jc w:val="center"/>
              <w:rPr>
                <w:rFonts w:ascii="Calibri" w:eastAsia="Calibri" w:hAnsi="Calibri" w:cs="Calibri"/>
                <w:sz w:val="22"/>
                <w:szCs w:val="22"/>
              </w:rPr>
            </w:pPr>
            <w:r>
              <w:rPr>
                <w:rFonts w:ascii="Calibri" w:eastAsia="Calibri" w:hAnsi="Calibri" w:cs="Calibri"/>
                <w:sz w:val="22"/>
                <w:szCs w:val="22"/>
              </w:rPr>
              <w:t>0</w:t>
            </w:r>
            <w:r w:rsidR="004C655E">
              <w:rPr>
                <w:rFonts w:ascii="Calibri" w:eastAsia="Calibri" w:hAnsi="Calibri" w:cs="Calibri"/>
                <w:sz w:val="22"/>
                <w:szCs w:val="22"/>
              </w:rPr>
              <w:t>2</w:t>
            </w:r>
            <w:r w:rsidR="00172C62">
              <w:rPr>
                <w:rFonts w:ascii="Calibri" w:eastAsia="Calibri" w:hAnsi="Calibri" w:cs="Calibri"/>
                <w:sz w:val="22"/>
                <w:szCs w:val="22"/>
              </w:rPr>
              <w:t>/</w:t>
            </w:r>
            <w:r w:rsidR="00AC7A5C">
              <w:rPr>
                <w:rFonts w:ascii="Calibri" w:eastAsia="Calibri" w:hAnsi="Calibri" w:cs="Calibri"/>
                <w:sz w:val="22"/>
                <w:szCs w:val="22"/>
              </w:rPr>
              <w:t>0</w:t>
            </w:r>
            <w:r>
              <w:rPr>
                <w:rFonts w:ascii="Calibri" w:eastAsia="Calibri" w:hAnsi="Calibri" w:cs="Calibri"/>
                <w:sz w:val="22"/>
                <w:szCs w:val="22"/>
              </w:rPr>
              <w:t>6</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080CFB96" w:rsidR="00FA638A" w:rsidRDefault="00E12071">
            <w:pPr>
              <w:ind w:left="0" w:hanging="2"/>
              <w:jc w:val="center"/>
              <w:rPr>
                <w:rFonts w:ascii="Calibri" w:eastAsia="Calibri" w:hAnsi="Calibri" w:cs="Calibri"/>
                <w:sz w:val="22"/>
                <w:szCs w:val="22"/>
              </w:rPr>
            </w:pPr>
            <w:r>
              <w:rPr>
                <w:rFonts w:ascii="Calibri" w:eastAsia="Calibri" w:hAnsi="Calibri" w:cs="Calibri"/>
                <w:sz w:val="22"/>
                <w:szCs w:val="22"/>
              </w:rPr>
              <w:t>JESUS ABEL RAMIREZ BUENAÑO</w:t>
            </w:r>
          </w:p>
        </w:tc>
        <w:tc>
          <w:tcPr>
            <w:tcW w:w="2544" w:type="dxa"/>
          </w:tcPr>
          <w:p w14:paraId="193D1DEC" w14:textId="173F575A" w:rsidR="00FA638A" w:rsidRDefault="004C655E">
            <w:pPr>
              <w:ind w:left="0" w:hanging="2"/>
              <w:rPr>
                <w:rFonts w:ascii="Calibri" w:eastAsia="Calibri" w:hAnsi="Calibri" w:cs="Calibri"/>
                <w:sz w:val="22"/>
                <w:szCs w:val="22"/>
              </w:rPr>
            </w:pPr>
            <w:r>
              <w:rPr>
                <w:rFonts w:ascii="Calibri" w:eastAsia="Calibri" w:hAnsi="Calibri" w:cs="Calibri"/>
                <w:sz w:val="22"/>
                <w:szCs w:val="22"/>
              </w:rPr>
              <w:t>1</w:t>
            </w:r>
            <w:r w:rsidR="00E12071">
              <w:rPr>
                <w:rFonts w:ascii="Calibri" w:eastAsia="Calibri" w:hAnsi="Calibri" w:cs="Calibri"/>
                <w:sz w:val="22"/>
                <w:szCs w:val="22"/>
              </w:rPr>
              <w:t>078180035</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7A681672" w:rsidR="00B61D7E" w:rsidRDefault="00683F9F">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48675DED" w14:textId="22364247" w:rsidR="00223082" w:rsidRDefault="00223082" w:rsidP="00223082">
            <w:pPr>
              <w:ind w:leftChars="0" w:left="0" w:firstLineChars="0" w:hanging="2"/>
              <w:jc w:val="both"/>
            </w:pPr>
            <w:r>
              <w:t>1.</w:t>
            </w:r>
            <w:r w:rsidR="007F5DA3">
              <w:t xml:space="preserve"> Planear el trabajo de campo cumpliendo con requerimientos técnicos del proyecto</w:t>
            </w:r>
            <w:r>
              <w:t>.</w:t>
            </w:r>
          </w:p>
          <w:p w14:paraId="408B33AD" w14:textId="78CB4647" w:rsidR="00223082" w:rsidRDefault="00223082" w:rsidP="00223082">
            <w:pPr>
              <w:pBdr>
                <w:top w:val="nil"/>
                <w:left w:val="nil"/>
                <w:bottom w:val="nil"/>
                <w:right w:val="nil"/>
                <w:between w:val="nil"/>
              </w:pBdr>
              <w:spacing w:line="240" w:lineRule="auto"/>
              <w:ind w:left="0" w:hanging="2"/>
              <w:jc w:val="both"/>
            </w:pPr>
            <w:r>
              <w:t>2.</w:t>
            </w:r>
            <w:r w:rsidR="00D34943">
              <w:t xml:space="preserve"> Realizar el levantamiento altimétrico según normativa vigente y requerimientos técnicos del proyecto</w:t>
            </w:r>
            <w:r>
              <w:t>.</w:t>
            </w:r>
          </w:p>
          <w:p w14:paraId="06B9AB33" w14:textId="3C14BE69" w:rsidR="00B12767" w:rsidRDefault="00223082" w:rsidP="00223082">
            <w:pPr>
              <w:ind w:leftChars="0" w:left="0" w:firstLineChars="0" w:hanging="2"/>
              <w:jc w:val="both"/>
            </w:pPr>
            <w:r>
              <w:rPr>
                <w:rFonts w:ascii="Calibri" w:eastAsia="Calibri" w:hAnsi="Calibri" w:cs="Calibri"/>
                <w:sz w:val="22"/>
                <w:szCs w:val="22"/>
              </w:rPr>
              <w:softHyphen/>
              <w:t>3.</w:t>
            </w:r>
            <w:r>
              <w:t xml:space="preserve"> </w:t>
            </w:r>
            <w:r w:rsidR="00004EA2">
              <w:t>Procesar datos de campo según requerimientos técnicos de proyecto.</w:t>
            </w:r>
          </w:p>
          <w:p w14:paraId="5DDE0B47" w14:textId="349B2E02" w:rsidR="007F5DA3" w:rsidRDefault="007F5DA3" w:rsidP="007F5DA3">
            <w:pPr>
              <w:ind w:leftChars="0" w:left="0" w:firstLineChars="0" w:hanging="2"/>
              <w:jc w:val="both"/>
            </w:pPr>
            <w:r>
              <w:t>4.</w:t>
            </w:r>
            <w:r w:rsidR="00004EA2">
              <w:t xml:space="preserve"> </w:t>
            </w:r>
            <w:r>
              <w:t>Dibujar planos altimétricos de acuerdo con la normativa vigente y requerimientos técnicos del proyecto</w:t>
            </w:r>
          </w:p>
          <w:p w14:paraId="217BA1EE" w14:textId="2F0EEA32" w:rsidR="007F5DA3" w:rsidRPr="007F5DA3" w:rsidRDefault="007F5DA3" w:rsidP="007F5DA3">
            <w:pPr>
              <w:ind w:leftChars="0" w:left="0" w:firstLineChars="0" w:hanging="2"/>
              <w:jc w:val="both"/>
              <w:rPr>
                <w:rFonts w:ascii="Calibri" w:eastAsia="Calibri" w:hAnsi="Calibri" w:cs="Calibri"/>
                <w:sz w:val="22"/>
                <w:szCs w:val="22"/>
              </w:rPr>
            </w:pPr>
            <w:r>
              <w:rPr>
                <w:rFonts w:ascii="Calibri" w:eastAsia="Calibri" w:hAnsi="Calibri" w:cs="Calibri"/>
                <w:sz w:val="22"/>
                <w:szCs w:val="22"/>
              </w:rPr>
              <w:t xml:space="preserve">5. </w:t>
            </w:r>
            <w:r>
              <w:t>Generar informes del trabajo altimétrico de acuerdo a especificaciones técnicas del proyecto y normativa vigente.</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INSTRUCCIONES DE DILIGENCIAMIENTO</w:t>
      </w:r>
    </w:p>
    <w:p w14:paraId="52714BF1" w14:textId="77777777" w:rsidR="00EE018F" w:rsidRDefault="00EE018F" w:rsidP="00EE018F">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35AD0BC4" w14:textId="3A5D953F" w:rsidR="00AD6DF3"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Aprendiz: Es importante recordar, que su programa de formación se desarrolla a través del</w:t>
      </w:r>
      <w:r w:rsidRPr="00EE018F">
        <w:rPr>
          <w:rFonts w:asciiTheme="majorHAnsi" w:hAnsiTheme="majorHAnsi" w:cstheme="majorHAnsi"/>
          <w:spacing w:val="1"/>
          <w:szCs w:val="24"/>
        </w:rPr>
        <w:t xml:space="preserve"> </w:t>
      </w:r>
      <w:r w:rsidRPr="00EE018F">
        <w:rPr>
          <w:rFonts w:asciiTheme="majorHAnsi" w:hAnsiTheme="majorHAnsi" w:cstheme="majorHAnsi"/>
          <w:szCs w:val="24"/>
        </w:rPr>
        <w:t>proyecto formativo: Estudio Topográfico en un área propuesta según requerimientos técnicos</w:t>
      </w:r>
      <w:r w:rsidRPr="00EE018F">
        <w:rPr>
          <w:rFonts w:asciiTheme="majorHAnsi" w:hAnsiTheme="majorHAnsi" w:cstheme="majorHAnsi"/>
          <w:spacing w:val="1"/>
          <w:szCs w:val="24"/>
        </w:rPr>
        <w:t xml:space="preserve"> </w:t>
      </w:r>
      <w:r w:rsidRPr="00EE018F">
        <w:rPr>
          <w:rFonts w:asciiTheme="majorHAnsi" w:hAnsiTheme="majorHAnsi" w:cstheme="majorHAnsi"/>
          <w:szCs w:val="24"/>
        </w:rPr>
        <w:t>y normativos;</w:t>
      </w:r>
      <w:r w:rsidRPr="00EE018F">
        <w:rPr>
          <w:rFonts w:asciiTheme="majorHAnsi" w:hAnsiTheme="majorHAnsi" w:cstheme="majorHAnsi"/>
          <w:spacing w:val="1"/>
          <w:szCs w:val="24"/>
        </w:rPr>
        <w:t xml:space="preserve"> </w:t>
      </w:r>
      <w:r w:rsidRPr="00EE018F">
        <w:rPr>
          <w:rFonts w:asciiTheme="majorHAnsi" w:hAnsiTheme="majorHAnsi" w:cstheme="majorHAnsi"/>
          <w:szCs w:val="24"/>
        </w:rPr>
        <w:t>por esto para</w:t>
      </w:r>
      <w:r w:rsidRPr="00EE018F">
        <w:rPr>
          <w:rFonts w:asciiTheme="majorHAnsi" w:hAnsiTheme="majorHAnsi" w:cstheme="majorHAnsi"/>
          <w:spacing w:val="1"/>
          <w:szCs w:val="24"/>
        </w:rPr>
        <w:t xml:space="preserve"> </w:t>
      </w:r>
      <w:r w:rsidRPr="00EE018F">
        <w:rPr>
          <w:rFonts w:asciiTheme="majorHAnsi" w:hAnsiTheme="majorHAnsi" w:cstheme="majorHAnsi"/>
          <w:szCs w:val="24"/>
        </w:rPr>
        <w:t>el</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desarrollo de la </w:t>
      </w:r>
      <w:r w:rsidR="002C0509" w:rsidRPr="00EE018F">
        <w:rPr>
          <w:rFonts w:asciiTheme="majorHAnsi" w:hAnsiTheme="majorHAnsi" w:cstheme="majorHAnsi"/>
          <w:szCs w:val="24"/>
        </w:rPr>
        <w:t xml:space="preserve">presente </w:t>
      </w:r>
      <w:r w:rsidR="003E4CBD">
        <w:rPr>
          <w:rFonts w:asciiTheme="majorHAnsi" w:hAnsiTheme="majorHAnsi" w:cstheme="majorHAnsi"/>
          <w:szCs w:val="24"/>
        </w:rPr>
        <w:t>A</w:t>
      </w:r>
      <w:r w:rsidR="002C0509" w:rsidRPr="00EE018F">
        <w:rPr>
          <w:rFonts w:asciiTheme="majorHAnsi" w:hAnsiTheme="majorHAnsi" w:cstheme="majorHAnsi"/>
          <w:szCs w:val="24"/>
        </w:rPr>
        <w:t>ctividad</w:t>
      </w:r>
      <w:r w:rsidRPr="00EE018F">
        <w:rPr>
          <w:rFonts w:asciiTheme="majorHAnsi" w:hAnsiTheme="majorHAnsi" w:cstheme="majorHAnsi"/>
          <w:spacing w:val="1"/>
          <w:szCs w:val="24"/>
        </w:rPr>
        <w:t xml:space="preserve"> </w:t>
      </w:r>
      <w:r w:rsidR="001E018D" w:rsidRPr="00EE018F">
        <w:rPr>
          <w:rFonts w:asciiTheme="majorHAnsi" w:hAnsiTheme="majorHAnsi" w:cstheme="majorHAnsi"/>
          <w:spacing w:val="1"/>
          <w:szCs w:val="24"/>
        </w:rPr>
        <w:t>N°</w:t>
      </w:r>
      <w:r w:rsidR="009F40B1" w:rsidRPr="00EE018F">
        <w:rPr>
          <w:rFonts w:asciiTheme="majorHAnsi" w:hAnsiTheme="majorHAnsi" w:cstheme="majorHAnsi"/>
          <w:spacing w:val="1"/>
          <w:szCs w:val="24"/>
        </w:rPr>
        <w:t>1</w:t>
      </w:r>
      <w:r w:rsidR="001E018D" w:rsidRPr="00EE018F">
        <w:rPr>
          <w:rFonts w:asciiTheme="majorHAnsi" w:hAnsiTheme="majorHAnsi" w:cstheme="majorHAnsi"/>
          <w:spacing w:val="1"/>
          <w:szCs w:val="24"/>
        </w:rPr>
        <w:t xml:space="preserve"> </w:t>
      </w:r>
      <w:r w:rsidR="00EE018F">
        <w:rPr>
          <w:rFonts w:asciiTheme="majorHAnsi" w:eastAsia="Calibri" w:hAnsiTheme="majorHAnsi" w:cstheme="majorHAnsi"/>
          <w:szCs w:val="24"/>
        </w:rPr>
        <w:t>R</w:t>
      </w:r>
      <w:r w:rsidR="00AD6DF3" w:rsidRPr="00EE018F">
        <w:rPr>
          <w:rFonts w:asciiTheme="majorHAnsi" w:eastAsia="Calibri" w:hAnsiTheme="majorHAnsi" w:cstheme="majorHAnsi"/>
          <w:szCs w:val="24"/>
        </w:rPr>
        <w:t xml:space="preserve">eflexión inicial </w:t>
      </w:r>
      <w:r w:rsidR="00EE018F">
        <w:rPr>
          <w:rFonts w:asciiTheme="majorHAnsi" w:eastAsia="Calibri" w:hAnsiTheme="majorHAnsi" w:cstheme="majorHAnsi"/>
          <w:szCs w:val="24"/>
        </w:rPr>
        <w:t xml:space="preserve">y Conceptos sobre </w:t>
      </w:r>
      <w:r w:rsidR="003449B7">
        <w:rPr>
          <w:rFonts w:asciiTheme="majorHAnsi" w:eastAsia="Calibri" w:hAnsiTheme="majorHAnsi" w:cstheme="majorHAnsi"/>
          <w:szCs w:val="24"/>
        </w:rPr>
        <w:t xml:space="preserve">levantamientos altimétricos </w:t>
      </w:r>
      <w:r w:rsidR="00AD6DF3" w:rsidRPr="00EE018F">
        <w:rPr>
          <w:rFonts w:asciiTheme="majorHAnsi" w:eastAsia="Calibri" w:hAnsiTheme="majorHAnsi" w:cstheme="majorHAnsi"/>
          <w:szCs w:val="24"/>
        </w:rPr>
        <w:t>guiada por el instructor</w:t>
      </w:r>
      <w:r w:rsidR="00AA1EA4" w:rsidRPr="00EE018F">
        <w:rPr>
          <w:rFonts w:asciiTheme="majorHAnsi" w:hAnsiTheme="majorHAnsi" w:cstheme="majorHAnsi"/>
          <w:spacing w:val="1"/>
          <w:szCs w:val="24"/>
        </w:rPr>
        <w:t xml:space="preserve"> </w:t>
      </w:r>
      <w:r w:rsidRPr="00EE018F">
        <w:rPr>
          <w:rFonts w:asciiTheme="majorHAnsi" w:hAnsiTheme="majorHAnsi" w:cstheme="majorHAnsi"/>
          <w:szCs w:val="24"/>
        </w:rPr>
        <w:t>correspondiente</w:t>
      </w:r>
      <w:r w:rsidRPr="00EE018F">
        <w:rPr>
          <w:rFonts w:asciiTheme="majorHAnsi" w:hAnsiTheme="majorHAnsi" w:cstheme="majorHAnsi"/>
          <w:spacing w:val="1"/>
          <w:szCs w:val="24"/>
        </w:rPr>
        <w:t xml:space="preserve"> </w:t>
      </w:r>
      <w:r w:rsidRPr="00EE018F">
        <w:rPr>
          <w:rFonts w:asciiTheme="majorHAnsi" w:hAnsiTheme="majorHAnsi" w:cstheme="majorHAnsi"/>
          <w:szCs w:val="24"/>
        </w:rPr>
        <w:t>a la</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competencia </w:t>
      </w:r>
      <w:r w:rsidR="007F5DA3" w:rsidRPr="00EE018F">
        <w:rPr>
          <w:rFonts w:asciiTheme="majorHAnsi" w:hAnsiTheme="majorHAnsi" w:cstheme="majorHAnsi"/>
          <w:szCs w:val="24"/>
        </w:rPr>
        <w:t>Levantar superficies altimétricamente según especificaciones técnicas de topografía</w:t>
      </w:r>
      <w:r w:rsidR="001D5E0D" w:rsidRPr="00EE018F">
        <w:rPr>
          <w:rFonts w:asciiTheme="majorHAnsi" w:hAnsiTheme="majorHAnsi" w:cstheme="majorHAnsi"/>
          <w:szCs w:val="24"/>
        </w:rPr>
        <w:t>.</w:t>
      </w:r>
    </w:p>
    <w:p w14:paraId="50D3E4FF" w14:textId="77A9519E" w:rsidR="00204798"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 xml:space="preserve"> </w:t>
      </w:r>
    </w:p>
    <w:p w14:paraId="772142AD" w14:textId="77777777"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Duración de la Pr</w:t>
      </w:r>
      <w:r w:rsidR="007472E9" w:rsidRPr="00EE018F">
        <w:rPr>
          <w:rFonts w:asciiTheme="majorHAnsi" w:eastAsia="Calibri" w:hAnsiTheme="majorHAnsi" w:cstheme="majorHAnsi"/>
          <w:sz w:val="24"/>
          <w:szCs w:val="24"/>
        </w:rPr>
        <w:t>actica</w:t>
      </w:r>
      <w:r w:rsidRPr="00EE018F">
        <w:rPr>
          <w:rFonts w:asciiTheme="majorHAnsi" w:eastAsia="Calibri" w:hAnsiTheme="majorHAnsi" w:cstheme="majorHAnsi"/>
          <w:sz w:val="24"/>
          <w:szCs w:val="24"/>
        </w:rPr>
        <w:t xml:space="preserve">: </w:t>
      </w:r>
      <w:r w:rsidR="007472E9" w:rsidRPr="00EE018F">
        <w:rPr>
          <w:rFonts w:asciiTheme="majorHAnsi" w:eastAsia="Calibri" w:hAnsiTheme="majorHAnsi" w:cstheme="majorHAnsi"/>
          <w:sz w:val="24"/>
          <w:szCs w:val="24"/>
          <w:u w:val="single"/>
        </w:rPr>
        <w:t>24</w:t>
      </w:r>
      <w:r w:rsidR="00204798" w:rsidRPr="00EE018F">
        <w:rPr>
          <w:rFonts w:asciiTheme="majorHAnsi" w:eastAsia="Calibri" w:hAnsiTheme="majorHAnsi" w:cstheme="majorHAnsi"/>
          <w:sz w:val="24"/>
          <w:szCs w:val="24"/>
          <w:u w:val="single"/>
        </w:rPr>
        <w:t>0</w:t>
      </w:r>
      <w:r w:rsidRPr="00EE018F">
        <w:rPr>
          <w:rFonts w:asciiTheme="majorHAnsi" w:eastAsia="Calibri" w:hAnsiTheme="majorHAnsi" w:cstheme="majorHAnsi"/>
          <w:sz w:val="24"/>
          <w:szCs w:val="24"/>
          <w:u w:val="single"/>
        </w:rPr>
        <w:t xml:space="preserve"> minutos</w:t>
      </w:r>
      <w:r w:rsidRPr="00EE018F">
        <w:rPr>
          <w:rFonts w:asciiTheme="majorHAnsi" w:eastAsia="Calibri" w:hAnsiTheme="majorHAnsi" w:cstheme="majorHAnsi"/>
          <w:sz w:val="24"/>
          <w:szCs w:val="24"/>
        </w:rPr>
        <w:t xml:space="preserve"> </w:t>
      </w:r>
    </w:p>
    <w:p w14:paraId="5794C680" w14:textId="44385F43" w:rsidR="00FA638A"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 xml:space="preserve">          </w:t>
      </w:r>
    </w:p>
    <w:p w14:paraId="124385FA" w14:textId="17EA6549"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Sitio de Aplicación:</w:t>
      </w:r>
      <w:r w:rsidR="001D5E0D" w:rsidRPr="00EE018F">
        <w:rPr>
          <w:rFonts w:asciiTheme="majorHAnsi" w:eastAsia="Calibri" w:hAnsiTheme="majorHAnsi" w:cstheme="majorHAnsi"/>
          <w:sz w:val="24"/>
          <w:szCs w:val="24"/>
        </w:rPr>
        <w:t xml:space="preserve"> </w:t>
      </w:r>
      <w:r w:rsidR="00081A2E" w:rsidRPr="00EE018F">
        <w:rPr>
          <w:rFonts w:asciiTheme="majorHAnsi" w:eastAsia="Calibri" w:hAnsiTheme="majorHAnsi" w:cstheme="majorHAnsi"/>
          <w:sz w:val="24"/>
          <w:szCs w:val="24"/>
        </w:rPr>
        <w:t xml:space="preserve">Ambiente de </w:t>
      </w:r>
      <w:r w:rsidR="00072389" w:rsidRPr="00EE018F">
        <w:rPr>
          <w:rFonts w:asciiTheme="majorHAnsi" w:eastAsia="Calibri" w:hAnsiTheme="majorHAnsi" w:cstheme="majorHAnsi"/>
          <w:sz w:val="24"/>
          <w:szCs w:val="24"/>
        </w:rPr>
        <w:t>Formación</w:t>
      </w:r>
      <w:r w:rsidR="00A75BCE" w:rsidRPr="00EE018F">
        <w:rPr>
          <w:rFonts w:asciiTheme="majorHAnsi" w:eastAsia="Calibri" w:hAnsiTheme="majorHAnsi" w:cstheme="majorHAnsi"/>
          <w:sz w:val="24"/>
          <w:szCs w:val="24"/>
        </w:rPr>
        <w:t xml:space="preserve"> CDITI</w:t>
      </w:r>
      <w:r w:rsidR="001D5E0D" w:rsidRPr="00EE018F">
        <w:rPr>
          <w:rFonts w:asciiTheme="majorHAnsi" w:eastAsia="Calibri" w:hAnsiTheme="majorHAnsi" w:cstheme="majorHAnsi"/>
          <w:sz w:val="24"/>
          <w:szCs w:val="24"/>
        </w:rPr>
        <w:t xml:space="preserve"> Sena.</w:t>
      </w:r>
    </w:p>
    <w:p w14:paraId="163C64A8" w14:textId="77777777" w:rsidR="009D444A" w:rsidRPr="00EE018F" w:rsidRDefault="009D444A">
      <w:pPr>
        <w:ind w:left="0" w:hanging="2"/>
        <w:jc w:val="both"/>
        <w:rPr>
          <w:rFonts w:asciiTheme="majorHAnsi" w:eastAsia="Calibri" w:hAnsiTheme="majorHAnsi" w:cstheme="majorHAnsi"/>
          <w:sz w:val="24"/>
          <w:szCs w:val="24"/>
          <w:u w:val="single"/>
        </w:rPr>
      </w:pPr>
    </w:p>
    <w:p w14:paraId="58F5CD76" w14:textId="25EE5148" w:rsidR="0015492D" w:rsidRPr="00EE018F"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b/>
          <w:color w:val="000000"/>
          <w:sz w:val="24"/>
          <w:szCs w:val="24"/>
        </w:rPr>
        <w:t>Instrucciones para desarrollar el instrumento</w:t>
      </w:r>
      <w:r w:rsidRPr="00EE018F">
        <w:rPr>
          <w:rFonts w:asciiTheme="majorHAnsi" w:eastAsia="Calibri" w:hAnsiTheme="majorHAnsi" w:cstheme="majorHAnsi"/>
          <w:color w:val="000000"/>
          <w:sz w:val="24"/>
          <w:szCs w:val="24"/>
        </w:rPr>
        <w:t>:</w:t>
      </w:r>
    </w:p>
    <w:p w14:paraId="42B0FF3D" w14:textId="77777777" w:rsidR="009D444A" w:rsidRPr="00EE018F" w:rsidRDefault="009D444A">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B3C96F6" w:rsidR="00FA638A" w:rsidRPr="00EE018F"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color w:val="000000"/>
          <w:sz w:val="24"/>
          <w:szCs w:val="24"/>
        </w:rPr>
        <w:t xml:space="preserve">Lea cuidadosamente </w:t>
      </w:r>
      <w:r w:rsidR="005D0A1C" w:rsidRPr="00EE018F">
        <w:rPr>
          <w:rFonts w:asciiTheme="majorHAnsi" w:eastAsia="Calibri" w:hAnsiTheme="majorHAnsi" w:cstheme="majorHAnsi"/>
          <w:color w:val="000000"/>
          <w:sz w:val="24"/>
          <w:szCs w:val="24"/>
        </w:rPr>
        <w:t>los</w:t>
      </w:r>
      <w:r w:rsidRPr="00EE018F">
        <w:rPr>
          <w:rFonts w:asciiTheme="majorHAnsi" w:eastAsia="Calibri" w:hAnsiTheme="majorHAnsi" w:cstheme="majorHAnsi"/>
          <w:color w:val="000000"/>
          <w:sz w:val="24"/>
          <w:szCs w:val="24"/>
        </w:rPr>
        <w:t xml:space="preserve"> enunciado</w:t>
      </w:r>
      <w:r w:rsidR="005D0A1C" w:rsidRPr="00EE018F">
        <w:rPr>
          <w:rFonts w:asciiTheme="majorHAnsi" w:eastAsia="Calibri" w:hAnsiTheme="majorHAnsi" w:cstheme="majorHAnsi"/>
          <w:color w:val="000000"/>
          <w:sz w:val="24"/>
          <w:szCs w:val="24"/>
        </w:rPr>
        <w:t>s</w:t>
      </w:r>
      <w:r w:rsidR="00E77022" w:rsidRPr="00EE018F">
        <w:rPr>
          <w:rFonts w:asciiTheme="majorHAnsi" w:eastAsia="Calibri" w:hAnsiTheme="majorHAnsi" w:cstheme="majorHAnsi"/>
          <w:color w:val="000000"/>
          <w:sz w:val="24"/>
          <w:szCs w:val="24"/>
        </w:rPr>
        <w:t xml:space="preserve"> que les propone el instructor</w:t>
      </w:r>
    </w:p>
    <w:p w14:paraId="35326581" w14:textId="77777777" w:rsidR="009D444A" w:rsidRPr="00EE018F" w:rsidRDefault="009D444A" w:rsidP="009D444A">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03829DFE" w14:textId="0C53A48C" w:rsidR="00AD6DF3" w:rsidRPr="00EE018F" w:rsidRDefault="00EE018F" w:rsidP="00EE018F">
      <w:pPr>
        <w:pBdr>
          <w:top w:val="nil"/>
          <w:left w:val="nil"/>
          <w:bottom w:val="nil"/>
          <w:right w:val="nil"/>
          <w:between w:val="nil"/>
        </w:pBdr>
        <w:ind w:left="-2" w:firstLineChars="0" w:firstLine="0"/>
        <w:rPr>
          <w:rFonts w:asciiTheme="majorHAnsi" w:hAnsiTheme="majorHAnsi" w:cstheme="majorHAnsi"/>
          <w:b/>
          <w:sz w:val="24"/>
          <w:szCs w:val="24"/>
        </w:rPr>
      </w:pPr>
      <w:r>
        <w:rPr>
          <w:rFonts w:asciiTheme="majorHAnsi" w:eastAsia="Calibri" w:hAnsiTheme="majorHAnsi" w:cstheme="majorHAnsi"/>
          <w:sz w:val="24"/>
          <w:szCs w:val="24"/>
        </w:rPr>
        <w:t xml:space="preserve">4.1 </w:t>
      </w:r>
      <w:r w:rsidR="00081A2E" w:rsidRPr="00EE018F">
        <w:rPr>
          <w:rFonts w:asciiTheme="majorHAnsi" w:eastAsia="Calibri" w:hAnsiTheme="majorHAnsi" w:cstheme="majorHAnsi"/>
          <w:sz w:val="24"/>
          <w:szCs w:val="24"/>
        </w:rPr>
        <w:t>Se aporta al aprendiz la siguiente actividad</w:t>
      </w:r>
      <w:r w:rsidR="00AD6DF3" w:rsidRPr="00EE018F">
        <w:rPr>
          <w:rFonts w:asciiTheme="majorHAnsi" w:eastAsia="Calibri" w:hAnsiTheme="majorHAnsi" w:cstheme="majorHAnsi"/>
          <w:sz w:val="24"/>
          <w:szCs w:val="24"/>
        </w:rPr>
        <w:t xml:space="preserve"> de reflexión inicial</w:t>
      </w:r>
      <w:r w:rsidR="00081A2E" w:rsidRPr="00EE018F">
        <w:rPr>
          <w:rFonts w:asciiTheme="majorHAnsi" w:eastAsia="Calibri" w:hAnsiTheme="majorHAnsi" w:cstheme="majorHAnsi"/>
          <w:sz w:val="24"/>
          <w:szCs w:val="24"/>
        </w:rPr>
        <w:t xml:space="preserve"> guiada por el instructor para afianzar los conocimientos</w:t>
      </w:r>
      <w:r w:rsidR="00AD6DF3" w:rsidRPr="00EE018F">
        <w:rPr>
          <w:rFonts w:asciiTheme="majorHAnsi" w:hAnsiTheme="majorHAnsi" w:cstheme="majorHAnsi"/>
          <w:sz w:val="24"/>
          <w:szCs w:val="24"/>
        </w:rPr>
        <w:t>, se presentan videos que tiene como tema central los tipos de nivelación y sus equipos.</w:t>
      </w:r>
    </w:p>
    <w:p w14:paraId="44F3C69B"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https://www.youtube.com/watch?v=1yvBOnxW8tY</w:t>
      </w:r>
    </w:p>
    <w:p w14:paraId="5716FE07"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https://www.youtube.com/watch?v=TMnSVAEz9YQ</w:t>
      </w:r>
    </w:p>
    <w:p w14:paraId="281C2497"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5AB48AB9"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Luego de ver el video, responda:</w:t>
      </w:r>
    </w:p>
    <w:p w14:paraId="5B3ABB30"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772C146C" w14:textId="7A72D974"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¿La importancia que tiene los tipos de nivelación en las obras civiles?</w:t>
      </w:r>
    </w:p>
    <w:p w14:paraId="0AFBCF43" w14:textId="77777777"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4824C25A" w14:textId="57923A5C"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w:t>
      </w:r>
      <w:r w:rsidR="00F0739B" w:rsidRPr="00F0739B">
        <w:rPr>
          <w:rFonts w:asciiTheme="majorHAnsi" w:hAnsiTheme="majorHAnsi" w:cstheme="majorHAnsi"/>
          <w:sz w:val="24"/>
          <w:szCs w:val="24"/>
        </w:rPr>
        <w:t>La importancia de los tipos de nivelación en las obras civiles radica en que permiten medir con precisión las diferencias de altura del terreno, lo que garantiza que las construcciones se realicen de forma segura, estable y conforme a los diseños establecidos.</w:t>
      </w:r>
    </w:p>
    <w:p w14:paraId="6C17C271" w14:textId="77777777"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71187A54" w14:textId="0E617B5D"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¿Cree usted que la altura a la que se instala cada proyecto de ingeniería tiene importancia?</w:t>
      </w:r>
    </w:p>
    <w:p w14:paraId="4DF95196" w14:textId="1416C5B2"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lastRenderedPageBreak/>
        <w:t>R/</w:t>
      </w:r>
      <w:r w:rsidRPr="004C655E">
        <w:rPr>
          <w:rFonts w:asciiTheme="majorHAnsi" w:hAnsiTheme="majorHAnsi" w:cstheme="majorHAnsi"/>
          <w:sz w:val="24"/>
          <w:szCs w:val="24"/>
        </w:rPr>
        <w:t>Sí. La altura es muy importante porque influye en la estabilidad, el drenaje de aguas, la seguridad de la estructura y el correcto funcionamiento de la obra. Un error en la altura puede generar problemas técnicos y mayores costos.</w:t>
      </w:r>
    </w:p>
    <w:p w14:paraId="5FBE3196" w14:textId="77777777"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5319D589" w14:textId="64762201"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¿Existen algún impacto social en los trabajos altimétrico?</w:t>
      </w:r>
    </w:p>
    <w:p w14:paraId="1E5FFB21" w14:textId="77777777"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5DAE8B9B" w14:textId="4988CCEE"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w:t>
      </w:r>
      <w:r w:rsidRPr="004C655E">
        <w:rPr>
          <w:rFonts w:asciiTheme="majorHAnsi" w:hAnsiTheme="majorHAnsi" w:cstheme="majorHAnsi"/>
          <w:sz w:val="24"/>
          <w:szCs w:val="24"/>
        </w:rPr>
        <w:t>Sí, los trabajos altimétricos tienen un impacto social importante, ya que permiten planificar y construir obras de infraestructura de manera segura y eficiente. Gracias a ellos se pueden diseñar carreteras, puentes, viviendas y sistemas de drenaje adecuados, lo que mejora la calidad de vida de la población, reduce riesgos de inundaciones y facilita el desarrollo económico y social de las comunidades.</w:t>
      </w:r>
    </w:p>
    <w:p w14:paraId="0CE6C5EB" w14:textId="77777777"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2121CDB3" w14:textId="71E2F8A6"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¿En qué labores se requiere el trabajo de un topógrafo para ejecutar actividades de altimetría?</w:t>
      </w:r>
    </w:p>
    <w:p w14:paraId="27839240" w14:textId="68E1064A"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w:t>
      </w:r>
      <w:r w:rsidRPr="004C655E">
        <w:rPr>
          <w:rFonts w:asciiTheme="majorHAnsi" w:hAnsiTheme="majorHAnsi" w:cstheme="majorHAnsi"/>
          <w:sz w:val="24"/>
          <w:szCs w:val="24"/>
        </w:rPr>
        <w:t>1. Levantamientos topográficos altimétricos</w:t>
      </w:r>
    </w:p>
    <w:p w14:paraId="7D8E6236"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Determinación de cotas del terreno.</w:t>
      </w:r>
    </w:p>
    <w:p w14:paraId="5A5A9DF6"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Elaboración de perfiles longitudinales y transversales.</w:t>
      </w:r>
    </w:p>
    <w:p w14:paraId="616AD961"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Generación de curvas de nivel y modelos del relieve.</w:t>
      </w:r>
    </w:p>
    <w:p w14:paraId="5B225779"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2. Construcción de obras civiles</w:t>
      </w:r>
    </w:p>
    <w:p w14:paraId="4F8292C0"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Nivelación para vías, carreteras y puentes.</w:t>
      </w:r>
    </w:p>
    <w:p w14:paraId="5F44A8C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Control de pendientes en urbanismos y edificaciones.</w:t>
      </w:r>
    </w:p>
    <w:p w14:paraId="680B38F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Verificación de niveles en cimentaciones, plataformas y pisos.</w:t>
      </w:r>
    </w:p>
    <w:p w14:paraId="1194A2A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3. Movimiento de tierras</w:t>
      </w:r>
    </w:p>
    <w:p w14:paraId="0E30115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Cálculo de cortes y rellenos.</w:t>
      </w:r>
    </w:p>
    <w:p w14:paraId="651542EA"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Control de excavaciones y terraplenes.</w:t>
      </w:r>
    </w:p>
    <w:p w14:paraId="1579F3EB" w14:textId="7BB4F9D3"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Determinación de volúmenes de material.</w:t>
      </w:r>
    </w:p>
    <w:p w14:paraId="2BDF6837" w14:textId="77777777" w:rsidR="00AD6DF3" w:rsidRPr="00EE018F" w:rsidRDefault="00AD6DF3" w:rsidP="00AD6DF3">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28DD1935"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Realice un debate junto a sus compañeros aprendices sobre las respuestas conformadas, con la moderación y dirección de su instructor.</w:t>
      </w:r>
    </w:p>
    <w:p w14:paraId="64D95696" w14:textId="77777777" w:rsidR="00EE018F" w:rsidRPr="00EE018F" w:rsidRDefault="00EE018F"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02A8FC00" w14:textId="77777777" w:rsidR="00EE018F" w:rsidRDefault="00EE018F" w:rsidP="00EE018F">
      <w:pPr>
        <w:spacing w:line="240" w:lineRule="auto"/>
        <w:ind w:left="0" w:hanging="2"/>
        <w:rPr>
          <w:rFonts w:asciiTheme="majorHAnsi" w:hAnsiTheme="majorHAnsi" w:cstheme="majorHAnsi"/>
          <w:sz w:val="24"/>
          <w:szCs w:val="24"/>
        </w:rPr>
      </w:pPr>
    </w:p>
    <w:p w14:paraId="14926C49" w14:textId="5050F845" w:rsidR="00EE018F" w:rsidRPr="00EE018F" w:rsidRDefault="00EE018F" w:rsidP="00EE018F">
      <w:pPr>
        <w:pStyle w:val="Prrafodelista"/>
        <w:numPr>
          <w:ilvl w:val="1"/>
          <w:numId w:val="5"/>
        </w:numPr>
        <w:spacing w:line="240" w:lineRule="auto"/>
        <w:ind w:leftChars="0" w:firstLineChars="0"/>
        <w:rPr>
          <w:rFonts w:asciiTheme="majorHAnsi" w:hAnsiTheme="majorHAnsi" w:cstheme="majorHAnsi"/>
          <w:sz w:val="24"/>
          <w:szCs w:val="24"/>
        </w:rPr>
      </w:pPr>
      <w:r w:rsidRPr="00EE018F">
        <w:rPr>
          <w:rFonts w:asciiTheme="majorHAnsi" w:hAnsiTheme="majorHAnsi" w:cstheme="majorHAnsi"/>
          <w:sz w:val="24"/>
          <w:szCs w:val="24"/>
        </w:rPr>
        <w:t>Defina a partir de referencias bibliográficas usando las bases de datos de la red de bibliotecas del Sena http://biblioteca.sena.edu.co/ los siguientes términos:</w:t>
      </w:r>
    </w:p>
    <w:p w14:paraId="616BAD97" w14:textId="77777777" w:rsidR="00EE018F" w:rsidRDefault="00EE018F" w:rsidP="00EE018F">
      <w:pPr>
        <w:pStyle w:val="Prrafodelista"/>
        <w:spacing w:line="240" w:lineRule="auto"/>
        <w:ind w:leftChars="0" w:left="720" w:firstLineChars="0" w:firstLine="0"/>
        <w:rPr>
          <w:rFonts w:asciiTheme="majorHAnsi" w:hAnsiTheme="majorHAnsi" w:cstheme="majorHAnsi"/>
          <w:sz w:val="24"/>
          <w:szCs w:val="24"/>
        </w:rPr>
      </w:pPr>
    </w:p>
    <w:p w14:paraId="226258E2" w14:textId="743F2DCB" w:rsid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Cota, altura, altitud, nivel, isohipsa, isobata, curva de nivel, pendiente, rasante, sub-rasante, cota clave, batea, perfil, levantamiento altimétrico, nivelación geométrica, nivelación trigonométrica</w:t>
      </w:r>
      <w:r>
        <w:rPr>
          <w:rFonts w:asciiTheme="majorHAnsi" w:hAnsiTheme="majorHAnsi" w:cstheme="majorHAnsi"/>
          <w:sz w:val="24"/>
          <w:szCs w:val="24"/>
        </w:rPr>
        <w:t>.</w:t>
      </w:r>
    </w:p>
    <w:p w14:paraId="16D2FC30" w14:textId="77777777" w:rsidR="004C655E" w:rsidRDefault="004C655E" w:rsidP="00EE018F">
      <w:pPr>
        <w:spacing w:line="240" w:lineRule="auto"/>
        <w:ind w:leftChars="0" w:left="360" w:firstLineChars="0" w:firstLine="0"/>
        <w:rPr>
          <w:rFonts w:asciiTheme="majorHAnsi" w:hAnsiTheme="majorHAnsi" w:cstheme="majorHAnsi"/>
          <w:sz w:val="24"/>
          <w:szCs w:val="24"/>
        </w:rPr>
      </w:pPr>
    </w:p>
    <w:p w14:paraId="51BAC79B"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Cota: valor numérico que representa la elevación de un punto respecto a un plano o nivel de referencia (generalmente el nivel medio del mar).</w:t>
      </w:r>
    </w:p>
    <w:p w14:paraId="0588559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A471707"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Altura: distancia vertical entre un punto y una superficie de referencia.</w:t>
      </w:r>
    </w:p>
    <w:p w14:paraId="744B5DB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0A56AD6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Altitud: elevación de un punto sobre el nivel medio del mar.</w:t>
      </w:r>
    </w:p>
    <w:p w14:paraId="3A46977E"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412E7F29"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Nivel: instrumento topográfico usado para medir diferencias de altura entre puntos del terreno.</w:t>
      </w:r>
    </w:p>
    <w:p w14:paraId="2FD11F3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04A63F5F"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Isohipsas: líneas en un mapa que unen puntos de igual altura o elevación; también llamadas curvas de nivel.</w:t>
      </w:r>
    </w:p>
    <w:p w14:paraId="78D9C533"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56F1D61"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Isóbata: línea que une puntos de igual profundidad en superficies acuáticas (mares, ríos o lagos).</w:t>
      </w:r>
    </w:p>
    <w:p w14:paraId="22C6E2CA"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42F71CF9"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Curva de nivel: línea en un plano topográfico que conecta puntos con la misma elevación.</w:t>
      </w:r>
    </w:p>
    <w:p w14:paraId="1D1F6223"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8049ED9"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lastRenderedPageBreak/>
        <w:t>Pendiente: inclinación del terreno entre dos puntos; expresa el cambio de elevación respecto a una distancia.</w:t>
      </w:r>
    </w:p>
    <w:p w14:paraId="444EC545"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1CF2CB2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Rasante: línea de diseño o pendiente proyectada para una vía, carretera o canal.</w:t>
      </w:r>
    </w:p>
    <w:p w14:paraId="2967430C"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7983F49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Subrasante: superficie del terreno preparada debajo de la estructura del pavimento, que sirve de soporte.</w:t>
      </w:r>
    </w:p>
    <w:p w14:paraId="564ACE12"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0ED06F92"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Cota clave: punto de referencia altimétrica importante usado para control y diseño topográfico.</w:t>
      </w:r>
    </w:p>
    <w:p w14:paraId="6D54DE25"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6BDB34CA"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Batea: estructura o depresión construida para permitir el paso de agua o drenaje, común en obras viales.</w:t>
      </w:r>
    </w:p>
    <w:p w14:paraId="53851341"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334097C7"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Perfil: representación gráfica de las variaciones de elevación del terreno a lo largo de un eje o recorrido.</w:t>
      </w:r>
    </w:p>
    <w:p w14:paraId="500B8E1A"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665748FE"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Levantamiento altimétrico: proceso topográfico para determinar alturas, desniveles y representación del relieve del terreno.</w:t>
      </w:r>
    </w:p>
    <w:p w14:paraId="3D983867"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13B8922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Nivelación geométrica: método de medición de diferencias de altura mediante un nivel y una mira.</w:t>
      </w:r>
    </w:p>
    <w:p w14:paraId="2ACA8CC6"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378755C8"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Nivelación trigonométrica: método para calcular diferencias de nivel usando ángulos verticales y distancias.</w:t>
      </w:r>
    </w:p>
    <w:p w14:paraId="5DF2A8EE"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4147930B"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Relación para el mapa conceptual</w:t>
      </w:r>
    </w:p>
    <w:p w14:paraId="71E0EC01"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CCAC87D"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Puedes organizarlos así:</w:t>
      </w:r>
    </w:p>
    <w:p w14:paraId="6A7A536D"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3EF7E885" w14:textId="77777777" w:rsidR="00491B38"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Altimetría</w:t>
      </w:r>
    </w:p>
    <w:p w14:paraId="71DF6BA3" w14:textId="47A01BFE" w:rsidR="004C655E" w:rsidRPr="004C655E" w:rsidRDefault="00491B38" w:rsidP="004C655E">
      <w:pPr>
        <w:spacing w:line="240" w:lineRule="auto"/>
        <w:ind w:leftChars="0" w:left="360" w:firstLineChars="0" w:firstLine="0"/>
        <w:rPr>
          <w:rFonts w:asciiTheme="majorHAnsi" w:hAnsiTheme="majorHAnsi" w:cstheme="majorHAnsi"/>
          <w:sz w:val="24"/>
          <w:szCs w:val="24"/>
        </w:rPr>
      </w:pPr>
      <w:r w:rsidRPr="00491B38">
        <w:t xml:space="preserve"> </w:t>
      </w:r>
      <w:r w:rsidRPr="00491B38">
        <w:rPr>
          <w:rFonts w:asciiTheme="majorHAnsi" w:hAnsiTheme="majorHAnsi" w:cstheme="majorHAnsi"/>
          <w:sz w:val="24"/>
          <w:szCs w:val="24"/>
        </w:rPr>
        <w:t xml:space="preserve"> altimetría es la rama de la topografía que se encarga de medir y representar las alturas o diferencias de nivel entre distintos puntos del terreno con respecto a un plano o nivel de referencia, generalmente el nivel medio del mar.</w:t>
      </w:r>
    </w:p>
    <w:p w14:paraId="6360C962" w14:textId="31F888FB" w:rsidR="00EE018F" w:rsidRP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Realicé un mapa conceptual con sus definiciones relacionando términos y cárguelo como evidencia en LMS; elaboré un mapa conceptual relacionándolos.</w:t>
      </w:r>
    </w:p>
    <w:p w14:paraId="131AAC1E" w14:textId="77777777" w:rsidR="00EE018F" w:rsidRPr="00EE018F" w:rsidRDefault="00EE018F" w:rsidP="00EE018F">
      <w:pPr>
        <w:spacing w:line="240" w:lineRule="auto"/>
        <w:ind w:left="0" w:hanging="2"/>
        <w:rPr>
          <w:rFonts w:asciiTheme="majorHAnsi" w:hAnsiTheme="majorHAnsi" w:cstheme="majorHAnsi"/>
          <w:sz w:val="24"/>
          <w:szCs w:val="24"/>
        </w:rPr>
      </w:pPr>
    </w:p>
    <w:p w14:paraId="01129D4E" w14:textId="4D58C0D4" w:rsidR="00EE018F" w:rsidRPr="004C655E" w:rsidRDefault="00EE018F" w:rsidP="004C655E">
      <w:pPr>
        <w:pStyle w:val="Prrafodelista"/>
        <w:numPr>
          <w:ilvl w:val="1"/>
          <w:numId w:val="5"/>
        </w:numPr>
        <w:spacing w:line="240" w:lineRule="auto"/>
        <w:ind w:leftChars="0" w:firstLineChars="0"/>
        <w:rPr>
          <w:rFonts w:asciiTheme="majorHAnsi" w:hAnsiTheme="majorHAnsi" w:cstheme="majorHAnsi"/>
          <w:sz w:val="24"/>
          <w:szCs w:val="24"/>
        </w:rPr>
      </w:pPr>
      <w:r w:rsidRPr="004C655E">
        <w:rPr>
          <w:rFonts w:asciiTheme="majorHAnsi" w:hAnsiTheme="majorHAnsi" w:cstheme="majorHAnsi"/>
          <w:sz w:val="24"/>
          <w:szCs w:val="24"/>
        </w:rPr>
        <w:t>Elabore cuadro comparativo de las diferentes herramientas y equipos usados en altimetría, cárguelo como evidencia en LMS.</w:t>
      </w:r>
    </w:p>
    <w:p w14:paraId="032569CE" w14:textId="77777777" w:rsidR="004C655E" w:rsidRDefault="004C655E" w:rsidP="004C655E">
      <w:pPr>
        <w:pStyle w:val="Prrafodelista"/>
        <w:spacing w:line="240" w:lineRule="auto"/>
        <w:ind w:leftChars="0" w:left="720" w:firstLineChars="0" w:firstLine="0"/>
        <w:rPr>
          <w:rFonts w:asciiTheme="majorHAnsi" w:hAnsiTheme="majorHAnsi" w:cstheme="majorHAnsi"/>
          <w:sz w:val="24"/>
          <w:szCs w:val="24"/>
        </w:rPr>
      </w:pPr>
    </w:p>
    <w:tbl>
      <w:tblPr>
        <w:tblStyle w:val="Tablaconcuadrcula"/>
        <w:tblW w:w="0" w:type="auto"/>
        <w:tblInd w:w="720" w:type="dxa"/>
        <w:tblLook w:val="04A0" w:firstRow="1" w:lastRow="0" w:firstColumn="1" w:lastColumn="0" w:noHBand="0" w:noVBand="1"/>
      </w:tblPr>
      <w:tblGrid>
        <w:gridCol w:w="1543"/>
        <w:gridCol w:w="1557"/>
        <w:gridCol w:w="1701"/>
        <w:gridCol w:w="1676"/>
        <w:gridCol w:w="1616"/>
      </w:tblGrid>
      <w:tr w:rsidR="009367E9" w14:paraId="4BEAC6F2" w14:textId="77777777" w:rsidTr="00417760">
        <w:trPr>
          <w:trHeight w:val="118"/>
        </w:trPr>
        <w:tc>
          <w:tcPr>
            <w:tcW w:w="1543" w:type="dxa"/>
          </w:tcPr>
          <w:p w14:paraId="2298C667" w14:textId="3BF38B8E" w:rsidR="009367E9" w:rsidRPr="009367E9" w:rsidRDefault="009367E9" w:rsidP="004C655E">
            <w:pPr>
              <w:pStyle w:val="Prrafodelista"/>
              <w:spacing w:line="240" w:lineRule="auto"/>
              <w:ind w:leftChars="0" w:left="0" w:firstLineChars="0" w:firstLine="0"/>
              <w:rPr>
                <w:rFonts w:asciiTheme="majorHAnsi" w:hAnsiTheme="majorHAnsi" w:cstheme="majorHAnsi"/>
                <w:b/>
                <w:bCs/>
                <w:sz w:val="24"/>
                <w:szCs w:val="24"/>
              </w:rPr>
            </w:pPr>
            <w:r w:rsidRPr="009367E9">
              <w:rPr>
                <w:rFonts w:asciiTheme="majorHAnsi" w:hAnsiTheme="majorHAnsi" w:cstheme="majorHAnsi"/>
                <w:b/>
                <w:bCs/>
                <w:sz w:val="24"/>
                <w:szCs w:val="24"/>
              </w:rPr>
              <w:t>Nivel automático</w:t>
            </w:r>
          </w:p>
        </w:tc>
        <w:tc>
          <w:tcPr>
            <w:tcW w:w="1557" w:type="dxa"/>
          </w:tcPr>
          <w:p w14:paraId="61FF957C" w14:textId="4C068238"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Instrumento óptico que permite medir diferencias de nivel entre puntos.</w:t>
            </w:r>
          </w:p>
        </w:tc>
        <w:tc>
          <w:tcPr>
            <w:tcW w:w="1701" w:type="dxa"/>
          </w:tcPr>
          <w:p w14:paraId="2516913D" w14:textId="64533DFC"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Determinar cotas y desniveles del terreno.</w:t>
            </w:r>
          </w:p>
        </w:tc>
        <w:tc>
          <w:tcPr>
            <w:tcW w:w="1676" w:type="dxa"/>
          </w:tcPr>
          <w:p w14:paraId="4408C094" w14:textId="66CD2F1D"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Alta precisión, fácil manejo.</w:t>
            </w:r>
          </w:p>
        </w:tc>
        <w:tc>
          <w:tcPr>
            <w:tcW w:w="1616" w:type="dxa"/>
          </w:tcPr>
          <w:p w14:paraId="1ED0D0E6" w14:textId="44E08317"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Requiere mira topográfica y operador capacitado.</w:t>
            </w:r>
          </w:p>
        </w:tc>
      </w:tr>
      <w:tr w:rsidR="009367E9" w14:paraId="43CFDE49" w14:textId="77777777" w:rsidTr="00417760">
        <w:tc>
          <w:tcPr>
            <w:tcW w:w="1543" w:type="dxa"/>
          </w:tcPr>
          <w:p w14:paraId="17FEBFE3" w14:textId="6BB30174" w:rsidR="009367E9" w:rsidRPr="00417760" w:rsidRDefault="00417760" w:rsidP="009367E9">
            <w:pPr>
              <w:pStyle w:val="Prrafodelista"/>
              <w:tabs>
                <w:tab w:val="left" w:pos="1460"/>
              </w:tabs>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Nivel de ingeniero</w:t>
            </w:r>
          </w:p>
        </w:tc>
        <w:tc>
          <w:tcPr>
            <w:tcW w:w="1557" w:type="dxa"/>
          </w:tcPr>
          <w:p w14:paraId="27168F23" w14:textId="50D6B9A2" w:rsidR="009367E9" w:rsidRDefault="00417760" w:rsidP="009367E9">
            <w:pPr>
              <w:pStyle w:val="Prrafodelista"/>
              <w:tabs>
                <w:tab w:val="left" w:pos="1460"/>
              </w:tabs>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Medir diferencias de nivel entre puntos</w:t>
            </w:r>
          </w:p>
        </w:tc>
        <w:tc>
          <w:tcPr>
            <w:tcW w:w="1701" w:type="dxa"/>
          </w:tcPr>
          <w:p w14:paraId="277E06C3" w14:textId="0F233E32" w:rsidR="009367E9" w:rsidRDefault="00417760" w:rsidP="009367E9">
            <w:pPr>
              <w:pStyle w:val="Prrafodelista"/>
              <w:tabs>
                <w:tab w:val="left" w:pos="1460"/>
              </w:tabs>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Instrumento óptico de alta precisión que trabaja con mira topográfica</w:t>
            </w:r>
          </w:p>
        </w:tc>
        <w:tc>
          <w:tcPr>
            <w:tcW w:w="1676" w:type="dxa"/>
          </w:tcPr>
          <w:p w14:paraId="117F2737" w14:textId="40232068" w:rsidR="009367E9" w:rsidRDefault="00417760" w:rsidP="009367E9">
            <w:pPr>
              <w:pStyle w:val="Prrafodelista"/>
              <w:tabs>
                <w:tab w:val="left" w:pos="1460"/>
              </w:tabs>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Alta precisión</w:t>
            </w:r>
            <w:r w:rsidR="009367E9">
              <w:rPr>
                <w:rFonts w:asciiTheme="majorHAnsi" w:hAnsiTheme="majorHAnsi" w:cstheme="majorHAnsi"/>
                <w:sz w:val="24"/>
                <w:szCs w:val="24"/>
              </w:rPr>
              <w:tab/>
            </w:r>
          </w:p>
        </w:tc>
        <w:tc>
          <w:tcPr>
            <w:tcW w:w="1616" w:type="dxa"/>
          </w:tcPr>
          <w:p w14:paraId="56102107" w14:textId="38E384FF"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Requiere experiencia y buena visibilidad</w:t>
            </w:r>
          </w:p>
        </w:tc>
      </w:tr>
      <w:tr w:rsidR="009367E9" w14:paraId="033FA919" w14:textId="77777777" w:rsidTr="00417760">
        <w:tc>
          <w:tcPr>
            <w:tcW w:w="1543" w:type="dxa"/>
          </w:tcPr>
          <w:p w14:paraId="0CC71314" w14:textId="7C635E54" w:rsidR="009367E9" w:rsidRPr="00417760" w:rsidRDefault="00417760" w:rsidP="004C655E">
            <w:pPr>
              <w:pStyle w:val="Prrafodelista"/>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lastRenderedPageBreak/>
              <w:t>Nivel digital</w:t>
            </w:r>
          </w:p>
        </w:tc>
        <w:tc>
          <w:tcPr>
            <w:tcW w:w="1557" w:type="dxa"/>
          </w:tcPr>
          <w:p w14:paraId="39AAFC5D" w14:textId="1FB2E1F7"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Medición automatizada de alturas</w:t>
            </w:r>
          </w:p>
        </w:tc>
        <w:tc>
          <w:tcPr>
            <w:tcW w:w="1701" w:type="dxa"/>
          </w:tcPr>
          <w:p w14:paraId="6FA05865" w14:textId="6E9C50E5"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Lectura electrónica mediante código de barras en la mira</w:t>
            </w:r>
          </w:p>
        </w:tc>
        <w:tc>
          <w:tcPr>
            <w:tcW w:w="1676" w:type="dxa"/>
          </w:tcPr>
          <w:p w14:paraId="3461EEBA" w14:textId="14D98E57"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Reduce errores humanos y almacena datos</w:t>
            </w:r>
          </w:p>
        </w:tc>
        <w:tc>
          <w:tcPr>
            <w:tcW w:w="1616" w:type="dxa"/>
          </w:tcPr>
          <w:p w14:paraId="2C102A9E" w14:textId="7332DFA7"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Alto costo</w:t>
            </w:r>
          </w:p>
        </w:tc>
      </w:tr>
      <w:tr w:rsidR="009367E9" w14:paraId="66BAEC1F" w14:textId="77777777" w:rsidTr="00417760">
        <w:tc>
          <w:tcPr>
            <w:tcW w:w="1543" w:type="dxa"/>
          </w:tcPr>
          <w:p w14:paraId="6AA215D9" w14:textId="5086A37B" w:rsidR="009367E9" w:rsidRPr="00417760" w:rsidRDefault="00417760" w:rsidP="004C655E">
            <w:pPr>
              <w:pStyle w:val="Prrafodelista"/>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Trípode topográfico</w:t>
            </w:r>
          </w:p>
        </w:tc>
        <w:tc>
          <w:tcPr>
            <w:tcW w:w="1557" w:type="dxa"/>
          </w:tcPr>
          <w:p w14:paraId="4C7C3587" w14:textId="5D12F648"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Dar estabilidad a los equipos</w:t>
            </w:r>
          </w:p>
        </w:tc>
        <w:tc>
          <w:tcPr>
            <w:tcW w:w="1701" w:type="dxa"/>
          </w:tcPr>
          <w:p w14:paraId="541E5F2C" w14:textId="3AC75D41"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Base ajustable de madera o aluminio</w:t>
            </w:r>
          </w:p>
        </w:tc>
        <w:tc>
          <w:tcPr>
            <w:tcW w:w="1676" w:type="dxa"/>
          </w:tcPr>
          <w:p w14:paraId="6E0881CE" w14:textId="08E7FB49"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Mayor estabilidad</w:t>
            </w:r>
          </w:p>
        </w:tc>
        <w:tc>
          <w:tcPr>
            <w:tcW w:w="1616" w:type="dxa"/>
          </w:tcPr>
          <w:p w14:paraId="5768B37F" w14:textId="37E93343"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Puede ser pesado</w:t>
            </w:r>
          </w:p>
        </w:tc>
      </w:tr>
      <w:tr w:rsidR="009367E9" w14:paraId="70303685" w14:textId="77777777" w:rsidTr="00417760">
        <w:tc>
          <w:tcPr>
            <w:tcW w:w="1543" w:type="dxa"/>
          </w:tcPr>
          <w:p w14:paraId="2791B1E0" w14:textId="324801B0" w:rsidR="009367E9" w:rsidRPr="00417760" w:rsidRDefault="00417760" w:rsidP="004C655E">
            <w:pPr>
              <w:pStyle w:val="Prrafodelista"/>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Mira topográfica</w:t>
            </w:r>
          </w:p>
        </w:tc>
        <w:tc>
          <w:tcPr>
            <w:tcW w:w="1557" w:type="dxa"/>
          </w:tcPr>
          <w:p w14:paraId="2EC71FC3" w14:textId="5464C17E"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Servir de referencia de lectura</w:t>
            </w:r>
          </w:p>
        </w:tc>
        <w:tc>
          <w:tcPr>
            <w:tcW w:w="1701" w:type="dxa"/>
          </w:tcPr>
          <w:p w14:paraId="281A5229" w14:textId="14F25CA4"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Regla graduada usada con niveles</w:t>
            </w:r>
          </w:p>
        </w:tc>
        <w:tc>
          <w:tcPr>
            <w:tcW w:w="1676" w:type="dxa"/>
          </w:tcPr>
          <w:p w14:paraId="266A4100" w14:textId="3A544748"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Fácil uso</w:t>
            </w:r>
          </w:p>
        </w:tc>
        <w:tc>
          <w:tcPr>
            <w:tcW w:w="1616" w:type="dxa"/>
          </w:tcPr>
          <w:p w14:paraId="554C6E4C" w14:textId="2E262C62"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Depende del operador</w:t>
            </w:r>
          </w:p>
        </w:tc>
      </w:tr>
    </w:tbl>
    <w:p w14:paraId="633C821F" w14:textId="77777777" w:rsidR="004C655E" w:rsidRPr="004C655E" w:rsidRDefault="004C655E" w:rsidP="004C655E">
      <w:pPr>
        <w:pStyle w:val="Prrafodelista"/>
        <w:spacing w:line="240" w:lineRule="auto"/>
        <w:ind w:leftChars="0" w:left="720" w:firstLineChars="0" w:firstLine="0"/>
        <w:rPr>
          <w:rFonts w:asciiTheme="majorHAnsi" w:hAnsiTheme="majorHAnsi" w:cstheme="majorHAnsi"/>
          <w:sz w:val="24"/>
          <w:szCs w:val="24"/>
        </w:rPr>
      </w:pPr>
    </w:p>
    <w:p w14:paraId="42295C1B" w14:textId="77777777" w:rsidR="00EE018F" w:rsidRDefault="00EE018F" w:rsidP="00EE018F">
      <w:pPr>
        <w:spacing w:line="240" w:lineRule="auto"/>
        <w:ind w:left="0" w:hanging="2"/>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14ED4C20" w14:textId="77777777" w:rsidTr="005431E4">
        <w:trPr>
          <w:trHeight w:val="319"/>
        </w:trPr>
        <w:tc>
          <w:tcPr>
            <w:tcW w:w="11057" w:type="dxa"/>
            <w:gridSpan w:val="4"/>
          </w:tcPr>
          <w:p w14:paraId="6EB343D7" w14:textId="77777777" w:rsidR="00C07DBC" w:rsidRDefault="00C07DBC">
            <w:pPr>
              <w:ind w:left="0" w:hanging="2"/>
              <w:jc w:val="both"/>
              <w:rPr>
                <w:rFonts w:ascii="Calibri" w:eastAsia="Calibri" w:hAnsi="Calibri" w:cs="Calibri"/>
                <w:b/>
                <w:sz w:val="22"/>
                <w:szCs w:val="22"/>
              </w:rPr>
            </w:pPr>
          </w:p>
          <w:p w14:paraId="625C95D7" w14:textId="79167C80"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Espacio para ser diligenciado por el Evaluador</w:t>
            </w:r>
          </w:p>
        </w:tc>
      </w:tr>
      <w:tr w:rsidR="00FA638A" w14:paraId="383B8E88" w14:textId="77777777" w:rsidTr="005431E4">
        <w:trPr>
          <w:cantSplit/>
          <w:trHeight w:val="342"/>
        </w:trPr>
        <w:tc>
          <w:tcPr>
            <w:tcW w:w="8931" w:type="dxa"/>
            <w:gridSpan w:val="2"/>
            <w:vMerge w:val="restart"/>
          </w:tcPr>
          <w:p w14:paraId="4E67EA34"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r w:rsidR="006509DD">
              <w:rPr>
                <w:rFonts w:ascii="Calibri" w:eastAsia="Calibri" w:hAnsi="Calibri" w:cs="Calibri"/>
                <w:sz w:val="22"/>
                <w:szCs w:val="22"/>
              </w:rPr>
              <w:t xml:space="preserve">     </w:t>
            </w:r>
          </w:p>
          <w:p w14:paraId="6E8E1421" w14:textId="291BC067" w:rsidR="006509DD" w:rsidRDefault="006509DD" w:rsidP="006509DD">
            <w:pPr>
              <w:ind w:left="0" w:hanging="2"/>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 xml:space="preserve">FELICITACIONES MUY BUENA REFLEXIÓN  CALIFICACION   </w:t>
            </w:r>
            <w:r w:rsidR="00A64FED">
              <w:rPr>
                <w:rFonts w:asciiTheme="majorHAnsi" w:hAnsiTheme="majorHAnsi" w:cstheme="majorHAnsi"/>
                <w:noProof/>
                <w:sz w:val="24"/>
                <w:szCs w:val="24"/>
              </w:rPr>
              <w:t>7</w:t>
            </w:r>
            <w:r>
              <w:rPr>
                <w:rFonts w:asciiTheme="majorHAnsi" w:hAnsiTheme="majorHAnsi" w:cstheme="majorHAnsi"/>
                <w:noProof/>
                <w:sz w:val="24"/>
                <w:szCs w:val="24"/>
              </w:rPr>
              <w:t>0%</w:t>
            </w:r>
            <w:r>
              <w:rPr>
                <w:rFonts w:ascii="Calibri" w:eastAsia="Calibri" w:hAnsi="Calibri" w:cs="Calibri"/>
                <w:sz w:val="22"/>
                <w:szCs w:val="22"/>
              </w:rPr>
              <w:t xml:space="preserve"> </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2AA49743" w:rsidR="00FA638A" w:rsidRDefault="00B4067F" w:rsidP="006509DD">
            <w:pPr>
              <w:ind w:left="0" w:hanging="2"/>
              <w:rPr>
                <w:rFonts w:ascii="Calibri" w:eastAsia="Calibri" w:hAnsi="Calibri" w:cs="Calibri"/>
                <w:sz w:val="22"/>
                <w:szCs w:val="22"/>
              </w:rPr>
            </w:pPr>
            <w:r>
              <w:rPr>
                <w:rFonts w:ascii="Calibri" w:eastAsia="Calibri" w:hAnsi="Calibri" w:cs="Calibri"/>
                <w:b/>
                <w:sz w:val="22"/>
                <w:szCs w:val="22"/>
              </w:rPr>
              <w:t xml:space="preserve">A: </w:t>
            </w:r>
            <w:r w:rsidR="006509DD">
              <w:rPr>
                <w:rFonts w:ascii="Calibri" w:eastAsia="Calibri" w:hAnsi="Calibri" w:cs="Calibri"/>
                <w:b/>
                <w:sz w:val="22"/>
                <w:szCs w:val="22"/>
              </w:rPr>
              <w:t xml:space="preserve">    </w:t>
            </w:r>
            <w:r w:rsidR="006509DD"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4F3F230F" w:rsidR="00FA638A" w:rsidRDefault="00F63D9F">
            <w:pPr>
              <w:ind w:left="0" w:hanging="2"/>
              <w:jc w:val="both"/>
              <w:rPr>
                <w:rFonts w:ascii="Calibri" w:eastAsia="Calibri" w:hAnsi="Calibri" w:cs="Calibri"/>
                <w:sz w:val="22"/>
                <w:szCs w:val="22"/>
              </w:rPr>
            </w:pPr>
            <w:r>
              <w:rPr>
                <w:rFonts w:ascii="Calibri" w:eastAsia="Calibri" w:hAnsi="Calibri" w:cs="Calibri"/>
                <w:sz w:val="22"/>
                <w:szCs w:val="22"/>
              </w:rPr>
              <w:t>Pereira – 02/06/2026</w:t>
            </w:r>
          </w:p>
        </w:tc>
        <w:tc>
          <w:tcPr>
            <w:tcW w:w="9316" w:type="dxa"/>
            <w:gridSpan w:val="3"/>
          </w:tcPr>
          <w:p w14:paraId="455620C7" w14:textId="78DF3DB5" w:rsidR="00FA638A" w:rsidRDefault="00A64FED">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4FF76558" wp14:editId="74E5E4AA">
                  <wp:simplePos x="0" y="0"/>
                  <wp:positionH relativeFrom="column">
                    <wp:posOffset>2134235</wp:posOffset>
                  </wp:positionH>
                  <wp:positionV relativeFrom="paragraph">
                    <wp:posOffset>140335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693A33B9"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6509DD">
              <w:rPr>
                <w:rFonts w:ascii="Calibri" w:eastAsia="Calibri" w:hAnsi="Calibri" w:cs="Calibri"/>
                <w:sz w:val="22"/>
                <w:szCs w:val="22"/>
              </w:rPr>
              <w:t xml:space="preserve">      </w:t>
            </w:r>
          </w:p>
          <w:p w14:paraId="356DA51E" w14:textId="16D699EF"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6863314C"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F63D9F">
              <w:rPr>
                <w:rFonts w:ascii="Calibri" w:eastAsia="Calibri" w:hAnsi="Calibri" w:cs="Calibri"/>
                <w:sz w:val="22"/>
                <w:szCs w:val="22"/>
              </w:rPr>
              <w:t xml:space="preserve"> </w:t>
            </w:r>
            <w:r w:rsidR="00F0739B">
              <w:rPr>
                <w:rFonts w:ascii="Calibri" w:eastAsia="Calibri" w:hAnsi="Calibri" w:cs="Calibri"/>
                <w:noProof/>
                <w:sz w:val="22"/>
                <w:szCs w:val="22"/>
              </w:rPr>
              <w:drawing>
                <wp:inline distT="0" distB="0" distL="0" distR="0" wp14:anchorId="40672486" wp14:editId="422C49AC">
                  <wp:extent cx="2277794" cy="441960"/>
                  <wp:effectExtent l="0" t="0" r="8255" b="0"/>
                  <wp:docPr id="118397548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75481" name="Imagen 1183975481"/>
                          <pic:cNvPicPr/>
                        </pic:nvPicPr>
                        <pic:blipFill rotWithShape="1">
                          <a:blip r:embed="rId10" cstate="print">
                            <a:extLst>
                              <a:ext uri="{28A0092B-C50C-407E-A947-70E740481C1C}">
                                <a14:useLocalDpi xmlns:a14="http://schemas.microsoft.com/office/drawing/2010/main" val="0"/>
                              </a:ext>
                            </a:extLst>
                          </a:blip>
                          <a:srcRect l="30173" t="40244" r="15188" b="28042"/>
                          <a:stretch>
                            <a:fillRect/>
                          </a:stretch>
                        </pic:blipFill>
                        <pic:spPr bwMode="auto">
                          <a:xfrm>
                            <a:off x="0" y="0"/>
                            <a:ext cx="2315458" cy="449268"/>
                          </a:xfrm>
                          <a:prstGeom prst="rect">
                            <a:avLst/>
                          </a:prstGeom>
                          <a:ln>
                            <a:noFill/>
                          </a:ln>
                          <a:extLst>
                            <a:ext uri="{53640926-AAD7-44D8-BBD7-CCE9431645EC}">
                              <a14:shadowObscured xmlns:a14="http://schemas.microsoft.com/office/drawing/2010/main"/>
                            </a:ext>
                          </a:extLst>
                        </pic:spPr>
                      </pic:pic>
                    </a:graphicData>
                  </a:graphic>
                </wp:inline>
              </w:drawing>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rsidSect="00646795">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75C4" w14:textId="77777777" w:rsidR="00957812" w:rsidRDefault="00957812">
      <w:pPr>
        <w:spacing w:line="240" w:lineRule="auto"/>
        <w:ind w:left="0" w:hanging="2"/>
      </w:pPr>
      <w:r>
        <w:separator/>
      </w:r>
    </w:p>
  </w:endnote>
  <w:endnote w:type="continuationSeparator" w:id="0">
    <w:p w14:paraId="1C435023" w14:textId="77777777" w:rsidR="00957812" w:rsidRDefault="0095781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3B2A" w14:textId="77777777" w:rsidR="00957812" w:rsidRDefault="00957812">
      <w:pPr>
        <w:spacing w:line="240" w:lineRule="auto"/>
        <w:ind w:left="0" w:hanging="2"/>
      </w:pPr>
      <w:r>
        <w:separator/>
      </w:r>
    </w:p>
  </w:footnote>
  <w:footnote w:type="continuationSeparator" w:id="0">
    <w:p w14:paraId="30BB4943" w14:textId="77777777" w:rsidR="00957812" w:rsidRDefault="0095781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6"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0D286500"/>
    <w:multiLevelType w:val="multilevel"/>
    <w:tmpl w:val="EDC2CE8C"/>
    <w:lvl w:ilvl="0">
      <w:start w:val="1"/>
      <w:numFmt w:val="decimal"/>
      <w:lvlText w:val="%1."/>
      <w:lvlJc w:val="left"/>
      <w:pPr>
        <w:ind w:left="720" w:hanging="360"/>
      </w:pPr>
      <w:rPr>
        <w:rFonts w:asciiTheme="majorHAnsi" w:eastAsia="Times New Roman" w:hAnsiTheme="majorHAnsi" w:cstheme="majorHAnsi"/>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D880E5E"/>
    <w:multiLevelType w:val="multilevel"/>
    <w:tmpl w:val="DBA6EA86"/>
    <w:lvl w:ilvl="0">
      <w:start w:val="4"/>
      <w:numFmt w:val="decimal"/>
      <w:lvlText w:val="%1"/>
      <w:lvlJc w:val="left"/>
      <w:pPr>
        <w:ind w:left="360" w:hanging="360"/>
      </w:pPr>
      <w:rPr>
        <w:rFonts w:hint="default"/>
        <w:b w:val="0"/>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714" w:hanging="720"/>
      </w:pPr>
      <w:rPr>
        <w:rFonts w:hint="default"/>
        <w:b w:val="0"/>
      </w:rPr>
    </w:lvl>
    <w:lvl w:ilvl="4">
      <w:start w:val="1"/>
      <w:numFmt w:val="decimal"/>
      <w:lvlText w:val="%1.%2.%3.%4.%5"/>
      <w:lvlJc w:val="left"/>
      <w:pPr>
        <w:ind w:left="1072" w:hanging="1080"/>
      </w:pPr>
      <w:rPr>
        <w:rFonts w:hint="default"/>
        <w:b w:val="0"/>
      </w:rPr>
    </w:lvl>
    <w:lvl w:ilvl="5">
      <w:start w:val="1"/>
      <w:numFmt w:val="decimal"/>
      <w:lvlText w:val="%1.%2.%3.%4.%5.%6"/>
      <w:lvlJc w:val="left"/>
      <w:pPr>
        <w:ind w:left="1070" w:hanging="1080"/>
      </w:pPr>
      <w:rPr>
        <w:rFonts w:hint="default"/>
        <w:b w:val="0"/>
      </w:rPr>
    </w:lvl>
    <w:lvl w:ilvl="6">
      <w:start w:val="1"/>
      <w:numFmt w:val="decimal"/>
      <w:lvlText w:val="%1.%2.%3.%4.%5.%6.%7"/>
      <w:lvlJc w:val="left"/>
      <w:pPr>
        <w:ind w:left="1428" w:hanging="1440"/>
      </w:pPr>
      <w:rPr>
        <w:rFonts w:hint="default"/>
        <w:b w:val="0"/>
      </w:rPr>
    </w:lvl>
    <w:lvl w:ilvl="7">
      <w:start w:val="1"/>
      <w:numFmt w:val="decimal"/>
      <w:lvlText w:val="%1.%2.%3.%4.%5.%6.%7.%8"/>
      <w:lvlJc w:val="left"/>
      <w:pPr>
        <w:ind w:left="1426" w:hanging="1440"/>
      </w:pPr>
      <w:rPr>
        <w:rFonts w:hint="default"/>
        <w:b w:val="0"/>
      </w:rPr>
    </w:lvl>
    <w:lvl w:ilvl="8">
      <w:start w:val="1"/>
      <w:numFmt w:val="decimal"/>
      <w:lvlText w:val="%1.%2.%3.%4.%5.%6.%7.%8.%9"/>
      <w:lvlJc w:val="left"/>
      <w:pPr>
        <w:ind w:left="1784" w:hanging="1800"/>
      </w:pPr>
      <w:rPr>
        <w:rFonts w:hint="default"/>
        <w:b w:val="0"/>
      </w:rPr>
    </w:lvl>
  </w:abstractNum>
  <w:num w:numId="1" w16cid:durableId="6952214">
    <w:abstractNumId w:val="4"/>
  </w:num>
  <w:num w:numId="2" w16cid:durableId="1354452621">
    <w:abstractNumId w:val="3"/>
  </w:num>
  <w:num w:numId="3" w16cid:durableId="1076830002">
    <w:abstractNumId w:val="1"/>
  </w:num>
  <w:num w:numId="4" w16cid:durableId="959842251">
    <w:abstractNumId w:val="0"/>
  </w:num>
  <w:num w:numId="5" w16cid:durableId="1528369059">
    <w:abstractNumId w:val="2"/>
  </w:num>
  <w:num w:numId="6" w16cid:durableId="187723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21BD0"/>
    <w:rsid w:val="00027F42"/>
    <w:rsid w:val="00042E31"/>
    <w:rsid w:val="0004502C"/>
    <w:rsid w:val="00045542"/>
    <w:rsid w:val="000547CB"/>
    <w:rsid w:val="00072389"/>
    <w:rsid w:val="00081A2E"/>
    <w:rsid w:val="000A27C9"/>
    <w:rsid w:val="000A665C"/>
    <w:rsid w:val="000A73A1"/>
    <w:rsid w:val="000F7F90"/>
    <w:rsid w:val="00103108"/>
    <w:rsid w:val="0011470F"/>
    <w:rsid w:val="00144CE2"/>
    <w:rsid w:val="0015492D"/>
    <w:rsid w:val="00172C62"/>
    <w:rsid w:val="00187F57"/>
    <w:rsid w:val="001D5E0D"/>
    <w:rsid w:val="001E018D"/>
    <w:rsid w:val="001E1200"/>
    <w:rsid w:val="00204798"/>
    <w:rsid w:val="00217B8F"/>
    <w:rsid w:val="00223082"/>
    <w:rsid w:val="0027289C"/>
    <w:rsid w:val="002773B0"/>
    <w:rsid w:val="002A0F4E"/>
    <w:rsid w:val="002A3942"/>
    <w:rsid w:val="002C0509"/>
    <w:rsid w:val="002D088B"/>
    <w:rsid w:val="002D1AF1"/>
    <w:rsid w:val="003077CE"/>
    <w:rsid w:val="00331ED7"/>
    <w:rsid w:val="003449B7"/>
    <w:rsid w:val="00367D62"/>
    <w:rsid w:val="00383A2E"/>
    <w:rsid w:val="003B0511"/>
    <w:rsid w:val="003D288C"/>
    <w:rsid w:val="003D6C77"/>
    <w:rsid w:val="003E4CBD"/>
    <w:rsid w:val="003E5502"/>
    <w:rsid w:val="00404972"/>
    <w:rsid w:val="00417760"/>
    <w:rsid w:val="0046407C"/>
    <w:rsid w:val="00491B38"/>
    <w:rsid w:val="00494514"/>
    <w:rsid w:val="004C655E"/>
    <w:rsid w:val="004F01DC"/>
    <w:rsid w:val="005032AA"/>
    <w:rsid w:val="00512C0A"/>
    <w:rsid w:val="0054306B"/>
    <w:rsid w:val="005431E4"/>
    <w:rsid w:val="00555497"/>
    <w:rsid w:val="00571FF4"/>
    <w:rsid w:val="005A5C30"/>
    <w:rsid w:val="005B2DBF"/>
    <w:rsid w:val="005C7296"/>
    <w:rsid w:val="005D0A1C"/>
    <w:rsid w:val="005E3B75"/>
    <w:rsid w:val="005F039C"/>
    <w:rsid w:val="00602598"/>
    <w:rsid w:val="006032C8"/>
    <w:rsid w:val="006167C6"/>
    <w:rsid w:val="00634DE0"/>
    <w:rsid w:val="0064312A"/>
    <w:rsid w:val="00646795"/>
    <w:rsid w:val="006509DD"/>
    <w:rsid w:val="00654270"/>
    <w:rsid w:val="00661C5C"/>
    <w:rsid w:val="00666D30"/>
    <w:rsid w:val="00683F9F"/>
    <w:rsid w:val="006A6CA7"/>
    <w:rsid w:val="006B30DF"/>
    <w:rsid w:val="006B399B"/>
    <w:rsid w:val="006B7DE3"/>
    <w:rsid w:val="006C5F30"/>
    <w:rsid w:val="006D2ACD"/>
    <w:rsid w:val="006D76D3"/>
    <w:rsid w:val="006E3740"/>
    <w:rsid w:val="006E7736"/>
    <w:rsid w:val="00701324"/>
    <w:rsid w:val="00735583"/>
    <w:rsid w:val="007472E9"/>
    <w:rsid w:val="007B4562"/>
    <w:rsid w:val="007D0E27"/>
    <w:rsid w:val="007D40E1"/>
    <w:rsid w:val="007D637A"/>
    <w:rsid w:val="007F5DA3"/>
    <w:rsid w:val="007F6818"/>
    <w:rsid w:val="0080524E"/>
    <w:rsid w:val="008211D7"/>
    <w:rsid w:val="00832946"/>
    <w:rsid w:val="00844F05"/>
    <w:rsid w:val="0084747F"/>
    <w:rsid w:val="008A0B3D"/>
    <w:rsid w:val="008D451E"/>
    <w:rsid w:val="008D4C4D"/>
    <w:rsid w:val="008D6F42"/>
    <w:rsid w:val="008F3DFB"/>
    <w:rsid w:val="008F6690"/>
    <w:rsid w:val="009367E9"/>
    <w:rsid w:val="00937018"/>
    <w:rsid w:val="00957812"/>
    <w:rsid w:val="00961EF3"/>
    <w:rsid w:val="00986FE6"/>
    <w:rsid w:val="00991AD9"/>
    <w:rsid w:val="009D0743"/>
    <w:rsid w:val="009D444A"/>
    <w:rsid w:val="009F1521"/>
    <w:rsid w:val="009F40B1"/>
    <w:rsid w:val="00A15B8A"/>
    <w:rsid w:val="00A34721"/>
    <w:rsid w:val="00A547EE"/>
    <w:rsid w:val="00A5613E"/>
    <w:rsid w:val="00A6486A"/>
    <w:rsid w:val="00A64FED"/>
    <w:rsid w:val="00A70A39"/>
    <w:rsid w:val="00A75BCE"/>
    <w:rsid w:val="00A87F7F"/>
    <w:rsid w:val="00A93ACA"/>
    <w:rsid w:val="00AA1EA4"/>
    <w:rsid w:val="00AA5888"/>
    <w:rsid w:val="00AC7A5C"/>
    <w:rsid w:val="00AC7B99"/>
    <w:rsid w:val="00AD23E0"/>
    <w:rsid w:val="00AD6DF3"/>
    <w:rsid w:val="00B035B6"/>
    <w:rsid w:val="00B041D7"/>
    <w:rsid w:val="00B126A0"/>
    <w:rsid w:val="00B12767"/>
    <w:rsid w:val="00B4067F"/>
    <w:rsid w:val="00B46095"/>
    <w:rsid w:val="00B61D7E"/>
    <w:rsid w:val="00B6358E"/>
    <w:rsid w:val="00B67506"/>
    <w:rsid w:val="00B9560D"/>
    <w:rsid w:val="00BB1707"/>
    <w:rsid w:val="00BC056A"/>
    <w:rsid w:val="00BE67C0"/>
    <w:rsid w:val="00C07DBC"/>
    <w:rsid w:val="00C112C5"/>
    <w:rsid w:val="00C33007"/>
    <w:rsid w:val="00C85DF1"/>
    <w:rsid w:val="00C9687B"/>
    <w:rsid w:val="00D2395D"/>
    <w:rsid w:val="00D34943"/>
    <w:rsid w:val="00D37797"/>
    <w:rsid w:val="00D43F48"/>
    <w:rsid w:val="00D6024C"/>
    <w:rsid w:val="00D60DB2"/>
    <w:rsid w:val="00D631A5"/>
    <w:rsid w:val="00D64CB7"/>
    <w:rsid w:val="00D86E53"/>
    <w:rsid w:val="00DA3C20"/>
    <w:rsid w:val="00DB51B9"/>
    <w:rsid w:val="00DB74CE"/>
    <w:rsid w:val="00DC3C35"/>
    <w:rsid w:val="00DC4F14"/>
    <w:rsid w:val="00DD5215"/>
    <w:rsid w:val="00DE276E"/>
    <w:rsid w:val="00DE2EAB"/>
    <w:rsid w:val="00E12071"/>
    <w:rsid w:val="00E125EB"/>
    <w:rsid w:val="00E67955"/>
    <w:rsid w:val="00E72DB1"/>
    <w:rsid w:val="00E77022"/>
    <w:rsid w:val="00E77DFB"/>
    <w:rsid w:val="00E91316"/>
    <w:rsid w:val="00EB49C4"/>
    <w:rsid w:val="00EE018F"/>
    <w:rsid w:val="00F00B54"/>
    <w:rsid w:val="00F0739B"/>
    <w:rsid w:val="00F610C9"/>
    <w:rsid w:val="00F63D9F"/>
    <w:rsid w:val="00F84189"/>
    <w:rsid w:val="00F93BCB"/>
    <w:rsid w:val="00FA638A"/>
    <w:rsid w:val="00FD06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1" w:hanging="1"/>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link w:val="PrrafodelistaCar"/>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PrrafodelistaCar">
    <w:name w:val="Párrafo de lista Car"/>
    <w:link w:val="Prrafodelista"/>
    <w:uiPriority w:val="1"/>
    <w:rsid w:val="00AD6DF3"/>
    <w:rPr>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1246</Words>
  <Characters>6857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6</cp:revision>
  <cp:lastPrinted>2022-09-08T17:26:00Z</cp:lastPrinted>
  <dcterms:created xsi:type="dcterms:W3CDTF">2026-06-28T21:10:00Z</dcterms:created>
  <dcterms:modified xsi:type="dcterms:W3CDTF">2026-06-30T23:58:00Z</dcterms:modified>
</cp:coreProperties>
</file>